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附件一：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投放自动售货机基本要求。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中标的自动售货机必须符合国家最新规定的节能环保产品。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投标时，提供投标产品的技术资料和样本，需要注明投标自动售货机的能效比、功能、噪声等相关技术参数。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投标方需要注明自动售货机的保修、维护等服务措施，投标方需要明确同意每周2次清洁保养，损坏的自动售货机24小时内响应修复，投标方如有其他针对本项目的优惠条件，可作详细说明。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投标方需要注明自动售货机的外形尺寸及重量</w:t>
      </w:r>
      <w:r>
        <w:rPr>
          <w:rFonts w:hint="eastAsia" w:ascii="Songti SC Regular" w:hAnsi="Songti SC Regular" w:eastAsia="Songti SC Regular"/>
          <w:b/>
          <w:bCs/>
          <w:sz w:val="24"/>
          <w:szCs w:val="24"/>
          <w:lang w:eastAsia="zh-CN"/>
        </w:rPr>
        <w:t>（</w:t>
      </w:r>
      <w:r>
        <w:rPr>
          <w:rFonts w:hint="eastAsia" w:ascii="Songti SC Regular" w:hAnsi="Songti SC Regular" w:eastAsia="Songti SC Regular"/>
          <w:b/>
          <w:bCs/>
          <w:sz w:val="24"/>
          <w:szCs w:val="24"/>
          <w:lang w:val="en-US" w:eastAsia="zh-CN"/>
        </w:rPr>
        <w:t>实际摆放面积不得超过1平方米</w:t>
      </w:r>
      <w:r>
        <w:rPr>
          <w:rFonts w:hint="eastAsia" w:ascii="Songti SC Regular" w:hAnsi="Songti SC Regular" w:eastAsia="Songti SC Regular"/>
          <w:b/>
          <w:bCs/>
          <w:sz w:val="24"/>
          <w:szCs w:val="24"/>
          <w:lang w:eastAsia="zh-CN"/>
        </w:rPr>
        <w:t>）</w:t>
      </w:r>
      <w:r>
        <w:rPr>
          <w:rFonts w:hint="eastAsia" w:ascii="Songti SC Regular" w:hAnsi="Songti SC Regular" w:eastAsia="Songti SC Regular"/>
          <w:b/>
          <w:bCs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投标方可再投标截止日期前联系来</w:t>
      </w:r>
      <w:r>
        <w:rPr>
          <w:rFonts w:hint="eastAsia" w:ascii="Songti SC Regular" w:hAnsi="Songti SC Regular" w:eastAsia="Songti SC Regular"/>
          <w:sz w:val="24"/>
          <w:szCs w:val="24"/>
          <w:lang w:val="en-US" w:eastAsia="zh-CN"/>
        </w:rPr>
        <w:t>院</w:t>
      </w:r>
      <w:r>
        <w:rPr>
          <w:rFonts w:hint="eastAsia" w:ascii="Songti SC Regular" w:hAnsi="Songti SC Regular" w:eastAsia="Songti SC Regular"/>
          <w:sz w:val="24"/>
          <w:szCs w:val="24"/>
        </w:rPr>
        <w:t>实地勘察放置地点。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  <w:lang w:val="en-US" w:eastAsia="zh-CN"/>
        </w:rPr>
        <w:t>医院</w:t>
      </w:r>
      <w:r>
        <w:rPr>
          <w:rFonts w:hint="eastAsia" w:ascii="Songti SC Regular" w:hAnsi="Songti SC Regular" w:eastAsia="Songti SC Regular"/>
          <w:sz w:val="24"/>
          <w:szCs w:val="24"/>
        </w:rPr>
        <w:t>提供自动售货机安装电源插座接入口，安装费用由自动售货机投放商负责。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自动售货机内投放的商品必须有QS食品市场准入证，不得投接近食品保质期期限的商品。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投标人基本要求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投标方须具有独立法人资格，投标方的注册资金不得少于200万人民币。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投标方应遵守有关的中国法律和相关的规章条例，并具有一定的销售业绩和技术服务支持、维修、维护的能力。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投标方必须提供工商营业执照、税务登记证、企业代码证（复印件）及商标授权证书。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无论在投标过程中的做法结果如何，投标方自行承担所有参加投标有的相关费用。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投标方承诺的市场最优惠报价单、交货时间承诺，付款条件，售后服务条件，优惠条件、自动售货机所售商品品种等详细说明。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自动售货机服务技术参数要求清单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技术要求及规格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所提供货物质量必须符合国家相关标准，必须满足本次采购的要求，若提供商品质量检测机构认定质量不合格，造成的损失和后果由该投标方负全责。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所有货物交货完毕，投标方及招标方指定部门对成交单位提供的商品进行抽样检测，发现不符合采购要求，招标方有权终止合同，没收投标单位提供的所有产品。相关损失由投标单位自行承担。投标报价时应充分考虑该费用，招标单位不再另行支付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  <w:lang w:val="en-US" w:eastAsia="zh-CN"/>
        </w:rPr>
        <w:t>投标</w:t>
      </w:r>
      <w:r>
        <w:rPr>
          <w:rFonts w:hint="eastAsia" w:ascii="Songti SC Regular" w:hAnsi="Songti SC Regular" w:eastAsia="Songti SC Regular"/>
          <w:sz w:val="24"/>
          <w:szCs w:val="24"/>
        </w:rPr>
        <w:t>产品必须为同一品牌，同一设计外观。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自动售货机投放过程中所需要电源插座安装费用投放单位自行考虑，招标单位不再另外支付。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安装要求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投标方应对安装施工质量全面负责，如投标单位造成质量事故，投标单位应承担一切经济法律责任。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安装地点：招标方指定地点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安装完成时间：中标结束后7天内安装到位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质量、技术要求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中标单位所安装设备的生产、制造、安装等，各项技术标准应当符合国家（强制性）标准，各项规范要求：国家没有相应标准、规范的，可使用行业标准、规定的。非标准设备按采购文件约定的技术要求和规范。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中标单位报价设备完全符合采购设备规定的质量、规格和性能的要求，响应单位应保证其提供的设备在正确安装，正常使用和保养条件下，在规定的使用寿命起内具有满意的性能。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自动售货机内投放的商品必须有QS食品市场准入标识，不得投放接近食品保质期限的商品。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售后服务要求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服务承诺应保证：参与投标人的服务响应及维修等承诺。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服务要求：现场安装指导及调试时听从</w:t>
      </w:r>
      <w:r>
        <w:rPr>
          <w:rFonts w:hint="eastAsia" w:ascii="Songti SC Regular" w:hAnsi="Songti SC Regular" w:eastAsia="Songti SC Regular"/>
          <w:sz w:val="24"/>
          <w:szCs w:val="24"/>
          <w:lang w:val="en-US" w:eastAsia="zh-CN"/>
        </w:rPr>
        <w:t>院方</w:t>
      </w:r>
      <w:r>
        <w:rPr>
          <w:rFonts w:hint="eastAsia" w:ascii="Songti SC Regular" w:hAnsi="Songti SC Regular" w:eastAsia="Songti SC Regular"/>
          <w:sz w:val="24"/>
          <w:szCs w:val="24"/>
        </w:rPr>
        <w:t>的指挥，如因安装中损坏</w:t>
      </w:r>
      <w:r>
        <w:rPr>
          <w:rFonts w:hint="eastAsia" w:ascii="Songti SC Regular" w:hAnsi="Songti SC Regular" w:eastAsia="Songti SC Regular"/>
          <w:sz w:val="24"/>
          <w:szCs w:val="24"/>
          <w:lang w:val="en-US" w:eastAsia="zh-CN"/>
        </w:rPr>
        <w:t>医院</w:t>
      </w:r>
      <w:r>
        <w:rPr>
          <w:rFonts w:hint="eastAsia" w:ascii="Songti SC Regular" w:hAnsi="Songti SC Regular" w:eastAsia="Songti SC Regular"/>
          <w:sz w:val="24"/>
          <w:szCs w:val="24"/>
        </w:rPr>
        <w:t>中设施给与修复。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设备出现故障后，中标方接到招标方通知后，应在不超过24小时内做出响应，不超过2日内解决故障，若无法解决故障应予以更换。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ascii="Songti SC Regular" w:hAnsi="Songti SC Regular" w:eastAsia="Songti SC Regular"/>
          <w:sz w:val="24"/>
          <w:szCs w:val="24"/>
        </w:rPr>
      </w:pPr>
      <w:r>
        <w:rPr>
          <w:rFonts w:hint="eastAsia" w:ascii="Songti SC Regular" w:hAnsi="Songti SC Regular" w:eastAsia="Songti SC Regular"/>
          <w:sz w:val="24"/>
          <w:szCs w:val="24"/>
        </w:rPr>
        <w:t>若发生吞币等故障及时费消费人员反馈，并在24内返还所吞金额。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440" w:lineRule="exact"/>
        <w:rPr>
          <w:rFonts w:ascii="宋体" w:hAnsi="宋体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______________________（询价响应人）法定代表人___________________授权__________________（全权代表名称）为全权代表，参加贵方组织的_____________________（项目</w:t>
      </w:r>
      <w:r>
        <w:rPr>
          <w:rFonts w:hint="eastAsia" w:ascii="宋体" w:hAnsi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/>
          <w:sz w:val="24"/>
          <w:szCs w:val="24"/>
        </w:rPr>
        <w:t>），全权处理询价活动中的一切事宜。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440" w:lineRule="exact"/>
        <w:ind w:firstLine="480"/>
        <w:jc w:val="right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全权代表姓名：_______________________________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身份证件号码：_______________________________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        务：_______________________________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详细通讯地址：_______________________________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    真：_______________________________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        话：_______________________________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  政 编 码：_______________________________</w:t>
      </w:r>
    </w:p>
    <w:p>
      <w:pPr>
        <w:spacing w:line="420" w:lineRule="exact"/>
        <w:ind w:firstLine="420" w:firstLineChars="175"/>
        <w:jc w:val="center"/>
        <w:rPr>
          <w:rFonts w:hint="eastAsia" w:ascii="宋体" w:hAnsi="宋体"/>
          <w:bCs/>
          <w:sz w:val="24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pStyle w:val="10"/>
        <w:ind w:left="0" w:leftChars="0" w:firstLine="0" w:firstLineChars="0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报价一览表</w:t>
      </w:r>
    </w:p>
    <w:p>
      <w:pPr>
        <w:pStyle w:val="5"/>
        <w:spacing w:before="312" w:beforeLines="100" w:line="360" w:lineRule="auto"/>
        <w:ind w:left="18" w:hanging="18" w:hangingChars="6"/>
        <w:rPr>
          <w:rFonts w:ascii="楷体" w:hAnsi="楷体" w:eastAsia="楷体" w:cs="仿宋"/>
          <w:sz w:val="30"/>
          <w:szCs w:val="30"/>
        </w:rPr>
      </w:pPr>
      <w:r>
        <w:rPr>
          <w:rFonts w:hint="eastAsia" w:ascii="楷体" w:hAnsi="楷体" w:eastAsia="楷体" w:cs="仿宋"/>
          <w:sz w:val="30"/>
          <w:szCs w:val="30"/>
        </w:rPr>
        <w:t xml:space="preserve"> </w:t>
      </w:r>
    </w:p>
    <w:tbl>
      <w:tblPr>
        <w:tblStyle w:val="11"/>
        <w:tblW w:w="8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116"/>
        <w:gridCol w:w="3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6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6" w:hangingChars="6"/>
              <w:jc w:val="center"/>
              <w:rPr>
                <w:rFonts w:hint="default" w:ascii="楷体" w:hAnsi="楷体" w:eastAsia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val="en-US" w:eastAsia="zh-CN"/>
              </w:rPr>
              <w:t>年租金底价</w:t>
            </w:r>
          </w:p>
        </w:tc>
        <w:tc>
          <w:tcPr>
            <w:tcW w:w="341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4" w:right="-21" w:rightChars="-10" w:hanging="14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  <w:lang w:val="en-US" w:eastAsia="zh-CN"/>
              </w:rPr>
              <w:t>投标报价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  <w:lang w:val="en-US" w:eastAsia="zh-CN"/>
              </w:rPr>
              <w:t>小写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6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4" w:hangingChars="6"/>
              <w:jc w:val="center"/>
              <w:rPr>
                <w:rFonts w:ascii="楷体" w:hAnsi="楷体" w:eastAsia="楷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highlight w:val="none"/>
                <w:u w:val="single"/>
                <w:shd w:val="clear" w:fill="FFFFFF"/>
                <w:lang w:val="en-US" w:eastAsia="zh-CN" w:bidi="ar-SA"/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none"/>
                <w:lang w:val="en-US" w:eastAsia="zh-CN"/>
              </w:rPr>
              <w:t>元/台/年</w:t>
            </w:r>
          </w:p>
        </w:tc>
        <w:tc>
          <w:tcPr>
            <w:tcW w:w="3412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560" w:firstLineChars="200"/>
              <w:rPr>
                <w:rFonts w:hint="default" w:ascii="楷体" w:hAnsi="楷体" w:eastAsia="楷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￥：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none"/>
                <w:lang w:val="en-US" w:eastAsia="zh-CN"/>
              </w:rPr>
              <w:t>元/台/年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397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239" w:leftChars="114" w:right="-21" w:rightChars="-10" w:firstLine="463" w:firstLineChars="193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投标报价</w:t>
            </w:r>
            <w:r>
              <w:rPr>
                <w:rFonts w:hint="eastAsia" w:ascii="楷体" w:hAnsi="楷体" w:eastAsia="楷体"/>
                <w:bCs/>
                <w:sz w:val="24"/>
              </w:rPr>
              <w:t>（大写）：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none"/>
                <w:lang w:val="en-US" w:eastAsia="zh-CN"/>
              </w:rPr>
              <w:t>元/台/年</w:t>
            </w:r>
          </w:p>
        </w:tc>
      </w:tr>
    </w:tbl>
    <w:p>
      <w:pPr>
        <w:pStyle w:val="7"/>
        <w:snapToGrid w:val="0"/>
        <w:spacing w:line="400" w:lineRule="exact"/>
        <w:ind w:left="14" w:leftChars="0" w:hanging="14" w:hangingChars="6"/>
        <w:jc w:val="left"/>
        <w:rPr>
          <w:rFonts w:hint="eastAsia" w:ascii="楷体" w:hAnsi="楷体" w:eastAsia="楷体" w:cs="仿宋"/>
          <w:b/>
          <w:color w:val="000000"/>
          <w:sz w:val="24"/>
        </w:rPr>
      </w:pPr>
      <w:r>
        <w:rPr>
          <w:rFonts w:hint="eastAsia" w:ascii="楷体" w:hAnsi="楷体" w:eastAsia="楷体" w:cs="仿宋"/>
          <w:b/>
          <w:color w:val="000000"/>
          <w:sz w:val="24"/>
        </w:rPr>
        <w:t>注：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1</w:t>
      </w:r>
      <w:r>
        <w:rPr>
          <w:rFonts w:hint="eastAsia" w:ascii="楷体" w:hAnsi="楷体" w:eastAsia="楷体" w:cs="仿宋"/>
          <w:b/>
          <w:color w:val="000000"/>
          <w:sz w:val="24"/>
        </w:rPr>
        <w:t>.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投标报价必须高于年租金底价</w:t>
      </w:r>
      <w:r>
        <w:rPr>
          <w:rFonts w:hint="eastAsia" w:ascii="楷体" w:hAnsi="楷体" w:eastAsia="楷体" w:cs="仿宋"/>
          <w:b/>
          <w:color w:val="000000"/>
          <w:sz w:val="24"/>
        </w:rPr>
        <w:t>，否则作无效标处理。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940" w:firstLineChars="39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70A7"/>
    <w:multiLevelType w:val="multilevel"/>
    <w:tmpl w:val="0E7C70A7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6683FF5"/>
    <w:multiLevelType w:val="multilevel"/>
    <w:tmpl w:val="46683F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862637"/>
    <w:multiLevelType w:val="multilevel"/>
    <w:tmpl w:val="5D862637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89E3745"/>
    <w:multiLevelType w:val="multilevel"/>
    <w:tmpl w:val="689E3745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C681214"/>
    <w:multiLevelType w:val="multilevel"/>
    <w:tmpl w:val="6C681214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05B2DBB"/>
    <w:multiLevelType w:val="multilevel"/>
    <w:tmpl w:val="705B2DBB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37A5A3B"/>
    <w:multiLevelType w:val="multilevel"/>
    <w:tmpl w:val="737A5A3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9F2819"/>
    <w:multiLevelType w:val="multilevel"/>
    <w:tmpl w:val="759F2819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zVjYjhkOGRhOTYwMDAxZjM4YmZhMDI0ZDEzOTcifQ=="/>
  </w:docVars>
  <w:rsids>
    <w:rsidRoot w:val="221914C3"/>
    <w:rsid w:val="15C779A1"/>
    <w:rsid w:val="221914C3"/>
    <w:rsid w:val="38866DA6"/>
    <w:rsid w:val="3E991BD2"/>
    <w:rsid w:val="5807253F"/>
    <w:rsid w:val="588528DE"/>
    <w:rsid w:val="5A970F29"/>
    <w:rsid w:val="61E177CA"/>
    <w:rsid w:val="68353E4D"/>
    <w:rsid w:val="73152E55"/>
    <w:rsid w:val="7C7D326E"/>
    <w:rsid w:val="7F8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360" w:lineRule="exact"/>
    </w:pPr>
    <w:rPr>
      <w:sz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sz w:val="21"/>
    </w:rPr>
  </w:style>
  <w:style w:type="paragraph" w:styleId="5">
    <w:name w:val="Normal Indent"/>
    <w:basedOn w:val="1"/>
    <w:next w:val="6"/>
    <w:qFormat/>
    <w:uiPriority w:val="0"/>
    <w:pPr>
      <w:ind w:firstLine="420"/>
    </w:pPr>
    <w:rPr>
      <w:rFonts w:ascii="宋体" w:hAnsi="Courier New"/>
      <w:szCs w:val="20"/>
    </w:rPr>
  </w:style>
  <w:style w:type="paragraph" w:styleId="6">
    <w:name w:val="Body Text Indent"/>
    <w:basedOn w:val="1"/>
    <w:qFormat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7">
    <w:name w:val="Plain Text"/>
    <w:basedOn w:val="1"/>
    <w:next w:val="8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toc 2"/>
    <w:basedOn w:val="1"/>
    <w:next w:val="1"/>
    <w:qFormat/>
    <w:uiPriority w:val="0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autoSpaceDE w:val="0"/>
      <w:autoSpaceDN w:val="0"/>
      <w:adjustRightInd w:val="0"/>
      <w:spacing w:after="120" w:line="240" w:lineRule="auto"/>
      <w:ind w:left="420" w:leftChars="200" w:firstLine="420" w:firstLineChars="200"/>
      <w:jc w:val="left"/>
      <w:textAlignment w:val="baseline"/>
    </w:pPr>
    <w:rPr>
      <w:sz w:val="2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2417</Words>
  <Characters>2467</Characters>
  <Lines>0</Lines>
  <Paragraphs>0</Paragraphs>
  <TotalTime>19</TotalTime>
  <ScaleCrop>false</ScaleCrop>
  <LinksUpToDate>false</LinksUpToDate>
  <CharactersWithSpaces>2506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2020-07-21T07:43:00Z</dcterms:created>
  <dc:creator>见微知著</dc:creator>
  <cp:lastModifiedBy>Administrator</cp:lastModifiedBy>
  <dcterms:modified xsi:type="dcterms:W3CDTF">2022-08-02T00:10:21Z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53661EFB3BDE4D9BB3B87FA5F15EF637</vt:lpwstr>
  </property>
</Properties>
</file>